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11" w:rsidRPr="00661311" w:rsidRDefault="00661311" w:rsidP="006613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Какие меры защиты детей от информации, причиняющей вред их здоровью и развитию, могут самостоятельно предпринять родители детей и их воспитатели?</w:t>
      </w:r>
    </w:p>
    <w:p w:rsidR="00661311" w:rsidRPr="009B0978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6 ст. 10 </w:t>
      </w:r>
      <w:hyperlink r:id="rId5" w:history="1">
        <w:r w:rsidRPr="00987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 июля 2006 г. № 149-ФЗ «Об информации, информационных технологиях и о защите информации»</w:t>
        </w:r>
      </w:hyperlink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запрещается распространение информации, за распространение которой установлена уголовная ответственность.</w:t>
      </w:r>
    </w:p>
    <w:p w:rsidR="00661311" w:rsidRPr="009B0978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незаконное распространение порнографических материалов или предметов (ст.с. 242, 242.1 </w:t>
      </w:r>
      <w:hyperlink r:id="rId6" w:history="1">
        <w:r w:rsidRPr="009B09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 РФ</w:t>
        </w:r>
      </w:hyperlink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экстремистских материалов (ст. 280 </w:t>
      </w:r>
      <w:hyperlink r:id="rId7" w:history="1">
        <w:r w:rsidRPr="009B09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 РФ</w:t>
        </w:r>
      </w:hyperlink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Российской Федерации установлена уголовная ответственность.</w:t>
      </w:r>
    </w:p>
    <w:p w:rsidR="00661311" w:rsidRPr="009B0978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распространением порнографических и экстремистских материалов в сети Интернет находится в сфере ответственности Министерства внутренних дел Российской Федерации.</w:t>
      </w:r>
    </w:p>
    <w:p w:rsidR="00661311" w:rsidRPr="009B0978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законодательстве Российской Федерации отсутствует норма, направленная на запрет распространения информации, пропагандирующей насилие и жестокость по отношению к животным.</w:t>
      </w:r>
    </w:p>
    <w:p w:rsidR="00661311" w:rsidRPr="009B0978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исполнительные органы государственной власти осуществляют постоянную систематизацию и совершенствование законодательства Российской Федерации, направленного на пресечение распространения в сети Интернет запрещенной информации.</w:t>
      </w:r>
    </w:p>
    <w:p w:rsidR="00661311" w:rsidRPr="009B0978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</w:t>
      </w:r>
      <w:proofErr w:type="spellEnd"/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другими федеральными органами исполнительной власти разрабатывает проект Федерального закона «О внесении изменений в отдельные законодательные акты Российской Федерации по вопросам регулирования отношений при использовании информационно-телекоммуникационной сети Интернет».</w:t>
      </w:r>
    </w:p>
    <w:p w:rsidR="00661311" w:rsidRPr="009B0978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Законопроектом предполагается определить субъекты, представляющие услуги в сети Интернет, их функции и отношения, возникающие между ними, ответственность информационных посредников при незаконном распространении информации, а также установить обязанности операторов связи, оказывающих </w:t>
      </w:r>
      <w:proofErr w:type="spellStart"/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телематические</w:t>
      </w:r>
      <w:proofErr w:type="spellEnd"/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связи.</w:t>
      </w:r>
    </w:p>
    <w:p w:rsidR="00661311" w:rsidRPr="009B0978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вопросов, требующих своего решения в рамках подготовки законопроекта, является определение того, кто, на каких основаниях и по какой процедуре вправе блокировать информацию в сети Интернет.</w:t>
      </w:r>
    </w:p>
    <w:p w:rsidR="00661311" w:rsidRPr="009B0978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противодействия распространению в сети Интернет противоправной информации Комитетом Государственной Думы по вопросам семьи, женщин и детей, Комиссией Общественной палаты Российской Федерации по социальной и демографической политике и Общественным советом Центрального федерального округа разработана «Концепция государственной политики в области духовно-нравственного воспитания детей в Российской Федерации и защиты их нравственности».</w:t>
      </w:r>
    </w:p>
    <w:p w:rsidR="00661311" w:rsidRPr="009B0978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указанной Концепции принят </w:t>
      </w:r>
      <w:hyperlink r:id="rId8" w:history="1">
        <w:r w:rsidRPr="009B09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 декабря 2010 г. № 436 «О защите детей от информации, причиняющей вред их здоровью и развитию»</w:t>
        </w:r>
      </w:hyperlink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311" w:rsidRPr="00661311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Федеральный закон регулирует отношения, связанные с защитой детей от информации, причиняющей вред их здоровью и развитию, в том числе при обороте информационной продукции, предназначенной для детей, а также устанавливает правовые основы и организационно-правовые механизмы юр</w:t>
      </w:r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идической ответственности за невыполнение требований закона.</w:t>
      </w:r>
    </w:p>
    <w:p w:rsidR="00661311" w:rsidRPr="00661311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Федеральном законе закреплены такие успешно апробированные в зарубежной практике правовые механизмы, как осуществляемые на добровольной основе возрастная классификация и предупредительная маркировка информационной продукции, </w:t>
      </w:r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ограничений во времени ее теле- и радиотрансляции, иные меры охраны и защиты детей от вредной для них информации.</w:t>
      </w:r>
    </w:p>
    <w:p w:rsidR="00661311" w:rsidRPr="00661311" w:rsidRDefault="009877CD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61311" w:rsidRPr="00987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 декабря 2010 г. № 436 «О защите детей от информации, причиняющей вред их здоровью и развитию»</w:t>
        </w:r>
      </w:hyperlink>
      <w:r w:rsidR="00661311"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 в силу с 1 сентября 2012 года.</w:t>
      </w:r>
    </w:p>
    <w:p w:rsidR="00661311" w:rsidRPr="00661311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работу по выявлению в сети Интернет сайтов с вредоносной информацией выполняют общественные организации. Одной из таких является Некоммерческое партнерство «Лига безопасного Интернета». </w:t>
      </w:r>
      <w:proofErr w:type="gramStart"/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этого общественного объединения  являются: полное искоренение опасного контента в сети Интернет, оказание реальной помощи детям и подросткам, которые прямым или косвенным образом  стали жертвами распространения опасного контента в сети Интернет, оказание содействия государственным структурам в борьбе с владельцами </w:t>
      </w:r>
      <w:proofErr w:type="spellStart"/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занимающимися созданием и распространением опасного контента: детской порнографии, пропаганды наркомании, насилия, фашизма и экстремизма.</w:t>
      </w:r>
      <w:proofErr w:type="gramEnd"/>
    </w:p>
    <w:p w:rsidR="00661311" w:rsidRPr="00661311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любых противозаконных действия в сети Интернет можно сообщить в эту общественную организацию по адресу: </w:t>
      </w:r>
      <w:hyperlink r:id="rId10" w:history="1">
        <w:r w:rsidRPr="00987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http://www.ligainternet.ru</w:t>
        </w:r>
      </w:hyperlink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>,  что позволит оперативно принять меры к устранению возникших проблем.</w:t>
      </w:r>
    </w:p>
    <w:p w:rsidR="00661311" w:rsidRPr="00661311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ресурсе НП «Лига безопасного Интернета» публикуются материалы, посвященные вопросам противодействия распространению негативного контента в сети Интернет. На сайте представлены рекомендации по безопасному использованию Интернета для различных возрастных групп школьников – младших, средних и старших классов, для родителей, для учителей и преподавателей.</w:t>
      </w:r>
    </w:p>
    <w:p w:rsidR="00661311" w:rsidRPr="00661311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компьютером юных пользователей можно использовать специальные браузеры, например, </w:t>
      </w:r>
      <w:proofErr w:type="spellStart"/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>Magic</w:t>
      </w:r>
      <w:proofErr w:type="spellEnd"/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>Desktop</w:t>
      </w:r>
      <w:proofErr w:type="spellEnd"/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Интернет-ресурсы, такие как, </w:t>
      </w:r>
      <w:hyperlink r:id="rId11" w:history="1">
        <w:r w:rsidRPr="00987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www.bibigon.ru</w:t>
        </w:r>
      </w:hyperlink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987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www.tirnet.ru</w:t>
        </w:r>
      </w:hyperlink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987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www.gogul.tv</w:t>
        </w:r>
      </w:hyperlink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987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www.telenyanya.ru</w:t>
        </w:r>
      </w:hyperlink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311" w:rsidRPr="00661311" w:rsidRDefault="00661311" w:rsidP="006613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помощи родителям в вопросах безопасного пользования Интернетом Государственными органами совместно с крупнейшими операторами связи и общественными организациями проводятся различные мероприятия. Для защиты детей от </w:t>
      </w:r>
      <w:proofErr w:type="gramStart"/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нежелательного</w:t>
      </w:r>
      <w:proofErr w:type="gramEnd"/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контента в сети Интернет создано много сервисов, в том числе проект «Дети онлайн» (</w:t>
      </w:r>
      <w:hyperlink r:id="rId15" w:history="1">
        <w:r w:rsidRPr="00987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http://www.DetiOnline.org</w:t>
        </w:r>
      </w:hyperlink>
      <w:r w:rsidRPr="00661311">
        <w:rPr>
          <w:rFonts w:ascii="Times New Roman" w:eastAsia="Times New Roman" w:hAnsi="Times New Roman" w:cs="Times New Roman"/>
          <w:sz w:val="24"/>
          <w:szCs w:val="24"/>
          <w:lang w:eastAsia="ru-RU"/>
        </w:rPr>
        <w:t>). Эксперты проекта помогают детям и консультируют взрослых в ситуациях, связанных с безопасностью несовершеннолетних при использовании Интернета.</w:t>
      </w:r>
    </w:p>
    <w:p w:rsidR="0088506F" w:rsidRDefault="0088506F">
      <w:bookmarkStart w:id="0" w:name="_GoBack"/>
      <w:bookmarkEnd w:id="0"/>
    </w:p>
    <w:sectPr w:rsidR="0088506F" w:rsidSect="00D9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E94"/>
    <w:rsid w:val="00661311"/>
    <w:rsid w:val="0088506F"/>
    <w:rsid w:val="00967E94"/>
    <w:rsid w:val="009877CD"/>
    <w:rsid w:val="009B0978"/>
    <w:rsid w:val="00D9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311"/>
    <w:rPr>
      <w:color w:val="29A5DC"/>
      <w:u w:val="single"/>
    </w:rPr>
  </w:style>
  <w:style w:type="character" w:styleId="a4">
    <w:name w:val="Strong"/>
    <w:basedOn w:val="a0"/>
    <w:uiPriority w:val="22"/>
    <w:qFormat/>
    <w:rsid w:val="00661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311"/>
    <w:rPr>
      <w:color w:val="29A5DC"/>
      <w:u w:val="single"/>
    </w:rPr>
  </w:style>
  <w:style w:type="character" w:styleId="a4">
    <w:name w:val="Strong"/>
    <w:basedOn w:val="a0"/>
    <w:uiPriority w:val="22"/>
    <w:qFormat/>
    <w:rsid w:val="00661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281181" TargetMode="External"/><Relationship Id="rId13" Type="http://schemas.openxmlformats.org/officeDocument/2006/relationships/hyperlink" Target="http://www.gogul.t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41597" TargetMode="External"/><Relationship Id="rId12" Type="http://schemas.openxmlformats.org/officeDocument/2006/relationships/hyperlink" Target="http://www.tirne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41597" TargetMode="External"/><Relationship Id="rId11" Type="http://schemas.openxmlformats.org/officeDocument/2006/relationships/hyperlink" Target="http://www.bibigon.ru/" TargetMode="External"/><Relationship Id="rId5" Type="http://schemas.openxmlformats.org/officeDocument/2006/relationships/hyperlink" Target="http://pravo.gov.ru/proxy/ips/?docbody=&amp;nd=102108231" TargetMode="External"/><Relationship Id="rId15" Type="http://schemas.openxmlformats.org/officeDocument/2006/relationships/hyperlink" Target="http://www.detionline.org/" TargetMode="External"/><Relationship Id="rId10" Type="http://schemas.openxmlformats.org/officeDocument/2006/relationships/hyperlink" Target="http://www.ligainter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281181" TargetMode="External"/><Relationship Id="rId14" Type="http://schemas.openxmlformats.org/officeDocument/2006/relationships/hyperlink" Target="http://www.telenyan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Антон Владимирович Борисович</cp:lastModifiedBy>
  <cp:revision>4</cp:revision>
  <dcterms:created xsi:type="dcterms:W3CDTF">2013-12-27T12:28:00Z</dcterms:created>
  <dcterms:modified xsi:type="dcterms:W3CDTF">2013-12-30T10:13:00Z</dcterms:modified>
</cp:coreProperties>
</file>